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CE" w:rsidRDefault="00E12DCE">
      <w:pPr>
        <w:tabs>
          <w:tab w:val="center" w:pos="4680"/>
        </w:tabs>
      </w:pPr>
      <w:r>
        <w:fldChar w:fldCharType="begin"/>
      </w:r>
      <w:r>
        <w:instrText xml:space="preserve"> SEQ CHAPTER \h \r 1</w:instrText>
      </w:r>
      <w:r>
        <w:fldChar w:fldCharType="end"/>
      </w:r>
      <w:r>
        <w:tab/>
        <w:t>PLANT/HERBICIDE INTERACTION</w:t>
      </w:r>
    </w:p>
    <w:p w:rsidR="00E12DCE" w:rsidRDefault="00E12DCE">
      <w:pPr>
        <w:tabs>
          <w:tab w:val="center" w:pos="4680"/>
        </w:tabs>
      </w:pPr>
      <w:r>
        <w:tab/>
        <w:t>PLS 6655</w:t>
      </w:r>
    </w:p>
    <w:p w:rsidR="00E12DCE" w:rsidRDefault="00E12DCE">
      <w:pPr>
        <w:tabs>
          <w:tab w:val="center" w:pos="4680"/>
        </w:tabs>
      </w:pPr>
      <w:r>
        <w:tab/>
      </w:r>
      <w:r w:rsidR="00F475BF">
        <w:t>ON-LINE VERSION</w:t>
      </w:r>
    </w:p>
    <w:p w:rsidR="00E12DCE" w:rsidRDefault="00E12DCE">
      <w:pPr>
        <w:tabs>
          <w:tab w:val="center" w:pos="4680"/>
        </w:tabs>
      </w:pPr>
      <w:r>
        <w:tab/>
        <w:t>Department of Agronomy</w:t>
      </w:r>
    </w:p>
    <w:p w:rsidR="00E12DCE" w:rsidRDefault="00E12DCE">
      <w:pPr>
        <w:tabs>
          <w:tab w:val="center" w:pos="4680"/>
        </w:tabs>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rsidR="00E12DCE" w:rsidRDefault="00830762">
      <w:pPr>
        <w:tabs>
          <w:tab w:val="center" w:pos="4680"/>
        </w:tabs>
      </w:pPr>
      <w:r>
        <w:tab/>
        <w:t>Spring</w:t>
      </w:r>
      <w:r w:rsidR="00E12DCE">
        <w:t xml:space="preserve"> Semester, 201</w:t>
      </w:r>
      <w:r>
        <w:t>6</w:t>
      </w:r>
    </w:p>
    <w:p w:rsidR="00E12DCE" w:rsidRDefault="00E12DCE"/>
    <w:p w:rsidR="00E12DCE" w:rsidRDefault="00E12DCE"/>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Instructor:</w:t>
      </w:r>
      <w:r>
        <w:tab/>
      </w:r>
      <w:r>
        <w:tab/>
        <w:t>Greg MacDonald</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pPr>
      <w:r>
        <w:tab/>
      </w:r>
      <w:r w:rsidR="00E441BA">
        <w:t xml:space="preserve">2059 McCarty </w:t>
      </w:r>
      <w:r>
        <w:t>Hall</w:t>
      </w:r>
    </w:p>
    <w:p w:rsidR="00E12DCE" w:rsidRDefault="00E441B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pPr>
      <w:r>
        <w:tab/>
        <w:t xml:space="preserve">Phone: </w:t>
      </w:r>
      <w:r w:rsidR="00E12DCE">
        <w:t>2</w:t>
      </w:r>
      <w:r>
        <w:t>94</w:t>
      </w:r>
      <w:r w:rsidR="00E12DCE">
        <w:t>-</w:t>
      </w:r>
      <w:r>
        <w:t>1594</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pPr>
      <w:r>
        <w:tab/>
        <w:t xml:space="preserve">E-mail: </w:t>
      </w:r>
      <w:hyperlink r:id="rId9" w:history="1">
        <w:r>
          <w:rPr>
            <w:color w:val="0000FF"/>
            <w:u w:val="single"/>
          </w:rPr>
          <w:t>pineacre@ufl.edu</w:t>
        </w:r>
      </w:hyperlink>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ab/>
      </w:r>
      <w:r>
        <w:tab/>
      </w:r>
      <w:r>
        <w:tab/>
      </w:r>
      <w:r>
        <w:tab/>
      </w:r>
      <w:r>
        <w:tab/>
      </w:r>
      <w:r>
        <w:tab/>
      </w:r>
      <w:r>
        <w:tab/>
      </w:r>
      <w:r>
        <w:tab/>
      </w:r>
      <w:r>
        <w:tab/>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Credits:</w:t>
      </w:r>
      <w:r>
        <w:tab/>
      </w:r>
      <w:r>
        <w:tab/>
        <w:t>3</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E441BA" w:rsidRDefault="00E441B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57" w:hanging="1757"/>
      </w:pPr>
      <w:r>
        <w:t>Suggested</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57" w:hanging="1757"/>
      </w:pPr>
      <w:r>
        <w:t>Prerequisites:</w:t>
      </w:r>
      <w:r>
        <w:tab/>
      </w:r>
      <w:r>
        <w:tab/>
        <w:t>Plant Physiology and Biochemistry</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pPr>
      <w:r>
        <w:t>Introduction to Weed Science</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pPr>
      <w:r>
        <w:t>Organic Chemistry</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Course Description:</w:t>
      </w:r>
      <w:r>
        <w:tab/>
        <w:t xml:space="preserve">The course will address chemical and physiological aspects of herbicides.  Aspects of herbicides that will be covered include:  structure, physical and chemical characteristics, uptake, translocation, mechanism of action, selectivity mechanisms, factors affecting performance, and tolerance.  Current issues such herbicide </w:t>
      </w:r>
      <w:r w:rsidR="00F70F53">
        <w:t>resistance</w:t>
      </w:r>
      <w:r>
        <w:t xml:space="preserve"> and genetically modified crops will also be discussed.</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Course Objectives:</w:t>
      </w:r>
      <w:r>
        <w:tab/>
        <w:t>To familiarize graduate students with basic and applied chemical and physiological aspects of herbicides. Students will also participate in activities to assess symptomology and injury from various herbicides.</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Office Hours:</w:t>
      </w:r>
      <w:r>
        <w:tab/>
      </w:r>
      <w:r>
        <w:tab/>
        <w:t>By appointment</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E12DCE" w:rsidRDefault="00E12DCE" w:rsidP="00E441B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Class Schedule:</w:t>
      </w:r>
      <w:r>
        <w:tab/>
      </w:r>
      <w:r>
        <w:tab/>
      </w:r>
      <w:r w:rsidR="00830762">
        <w:t>Canvas</w:t>
      </w:r>
      <w:r w:rsidR="00F475BF">
        <w:t xml:space="preserve"> site</w:t>
      </w:r>
    </w:p>
    <w:p w:rsidR="00E441BA" w:rsidRDefault="00E441BA" w:rsidP="00E441B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Class Attendance:</w:t>
      </w:r>
      <w:r>
        <w:tab/>
      </w:r>
      <w:r w:rsidR="00F70F53">
        <w:tab/>
      </w:r>
      <w:r w:rsidR="00F475BF">
        <w:t>online</w:t>
      </w:r>
      <w:r>
        <w:t xml:space="preserve">.  </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F70F53" w:rsidRDefault="00E12DCE" w:rsidP="0073370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Textbook:</w:t>
      </w:r>
      <w:r>
        <w:tab/>
      </w:r>
      <w:r>
        <w:tab/>
        <w:t>Herbicide Handbook of the We</w:t>
      </w:r>
      <w:r w:rsidR="0073370A">
        <w:t>ed Science Society of America (10th edition 2014</w:t>
      </w:r>
      <w:r>
        <w:t xml:space="preserve">).   </w:t>
      </w:r>
      <w:hyperlink r:id="rId10" w:history="1">
        <w:r w:rsidR="0073370A" w:rsidRPr="004375C8">
          <w:rPr>
            <w:rStyle w:val="Hyperlink"/>
          </w:rPr>
          <w:t>https://psfebus.allenpress.com/wssa/Products/BookStore.aspx</w:t>
        </w:r>
      </w:hyperlink>
    </w:p>
    <w:p w:rsidR="00F475BF" w:rsidRDefault="00F475BF" w:rsidP="0073370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ab/>
      </w:r>
      <w:r>
        <w:tab/>
      </w:r>
      <w:r>
        <w:tab/>
        <w:t>(NOT REQUIRED BUT VERY USEFUL- GOOD REFERENCE)</w:t>
      </w:r>
    </w:p>
    <w:p w:rsidR="0073370A" w:rsidRDefault="0073370A" w:rsidP="0073370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p>
    <w:p w:rsidR="0073370A" w:rsidRDefault="0073370A" w:rsidP="0073370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p>
    <w:p w:rsidR="0073370A" w:rsidRDefault="0073370A" w:rsidP="0073370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p>
    <w:p w:rsidR="0073370A" w:rsidRDefault="0073370A" w:rsidP="0073370A">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p>
    <w:p w:rsidR="009C2A88"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Grading System:</w:t>
      </w:r>
      <w:r>
        <w:tab/>
      </w:r>
      <w:r>
        <w:tab/>
      </w:r>
      <w:r w:rsidR="009C2A88">
        <w:t>There will be 10 quizzes on the lecture material.  These will be in Sakai and will be open over a 2 day period – quiz length will be 45 minutes.  See</w:t>
      </w:r>
      <w:r>
        <w:t xml:space="preserve"> </w:t>
      </w:r>
      <w:r w:rsidR="009C2A88">
        <w:t>next page for quiz schedule.</w:t>
      </w:r>
    </w:p>
    <w:p w:rsidR="009C2A88" w:rsidRDefault="009C2A88">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p>
    <w:p w:rsidR="00E12DCE" w:rsidRDefault="009C2A88">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hanging="2318"/>
      </w:pPr>
      <w:r>
        <w:tab/>
      </w:r>
      <w:r>
        <w:tab/>
      </w:r>
      <w:r>
        <w:tab/>
      </w:r>
      <w:r>
        <w:tab/>
      </w:r>
      <w:r w:rsidR="00E12DCE">
        <w:t xml:space="preserve">                 A </w:t>
      </w:r>
      <w:r w:rsidR="00F70F53">
        <w:t xml:space="preserve">= 90-100%    </w:t>
      </w:r>
      <w:r w:rsidR="00E12DCE">
        <w:t>C = 70-75%</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pPr>
      <w:r>
        <w:tab/>
      </w:r>
      <w:r>
        <w:tab/>
        <w:t xml:space="preserve">     B+ = 86-89%      D+ = 66-69%</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pPr>
      <w:r>
        <w:tab/>
      </w:r>
      <w:r>
        <w:tab/>
        <w:t xml:space="preserve">     B = 80-85%        D = 60-65%</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318"/>
      </w:pPr>
      <w:r>
        <w:tab/>
      </w:r>
      <w:r>
        <w:tab/>
        <w:t xml:space="preserve">     C+ = 76-79%</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rPr>
      </w:pPr>
      <w:r>
        <w:rPr>
          <w:b/>
          <w:u w:val="single"/>
        </w:rPr>
        <w:t>** Academic Honesty</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 xml:space="preserve">As a result of completing the registration form at the </w:t>
      </w:r>
      <w:smartTag w:uri="urn:schemas-microsoft-com:office:smarttags" w:element="PlaceType">
        <w:r>
          <w:t>University</w:t>
        </w:r>
      </w:smartTag>
      <w:r>
        <w:t xml:space="preserve"> of </w:t>
      </w:r>
      <w:smartTag w:uri="urn:schemas-microsoft-com:office:smarttags" w:element="PlaceName">
        <w:r>
          <w:t>Florida</w:t>
        </w:r>
      </w:smartTag>
      <w:r>
        <w:t xml:space="preserve">, every student has signed the following statements: “I understand that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expects its students to be honest in all their academic work.  I agree to adhere to this commitment to academic honesty and understand that my failure to comply with this commitment may result in disciplinary action up to and including expulsion from the University.”</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b/>
          <w:u w:val="single"/>
        </w:rPr>
        <w:t>UF Counseling Services</w:t>
      </w:r>
    </w:p>
    <w:p w:rsidR="00E12DCE" w:rsidRDefault="00E12DCE">
      <w:pPr>
        <w:tabs>
          <w:tab w:val="left" w:pos="-1440"/>
          <w:tab w:val="left" w:pos="-720"/>
          <w:tab w:val="left" w:pos="0"/>
          <w:tab w:val="left" w:pos="720"/>
          <w:tab w:val="left" w:pos="1757"/>
          <w:tab w:val="left" w:pos="23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t>Resources are available on-campus for students having personal problems or lacking clear career and academic goals which interfere with their academic performance.  These resources include:</w:t>
      </w:r>
    </w:p>
    <w:p w:rsidR="00E12DCE" w:rsidRDefault="00E12DCE" w:rsidP="00F70F53">
      <w:pPr>
        <w:tabs>
          <w:tab w:val="left" w:pos="180"/>
          <w:tab w:val="left" w:pos="630"/>
          <w:tab w:val="left" w:pos="1260"/>
        </w:tabs>
        <w:ind w:left="630" w:hanging="630"/>
      </w:pPr>
      <w:r>
        <w:tab/>
      </w:r>
      <w:proofErr w:type="gramStart"/>
      <w:r>
        <w:t xml:space="preserve">1.   </w:t>
      </w:r>
      <w:r>
        <w:tab/>
      </w:r>
      <w:smartTag w:uri="urn:schemas-microsoft-com:office:smarttags" w:element="PlaceType">
        <w:r>
          <w:t>University</w:t>
        </w:r>
      </w:smartTag>
      <w:r>
        <w:t xml:space="preserve"> </w:t>
      </w:r>
      <w:smartTag w:uri="urn:schemas-microsoft-com:office:smarttags" w:element="PlaceName">
        <w:r>
          <w:t>Counseling</w:t>
        </w:r>
      </w:smartTag>
      <w:r>
        <w:t xml:space="preserve"> </w:t>
      </w:r>
      <w:smartTag w:uri="urn:schemas-microsoft-com:office:smarttags" w:element="PlaceType">
        <w:r>
          <w:t>Center</w:t>
        </w:r>
      </w:smartTag>
      <w:r>
        <w:t xml:space="preserve">, 301 </w:t>
      </w:r>
      <w:smartTag w:uri="urn:schemas-microsoft-com:office:smarttags" w:element="City">
        <w:smartTag w:uri="urn:schemas-microsoft-com:office:smarttags" w:element="place">
          <w:r>
            <w:t>Peabody</w:t>
          </w:r>
        </w:smartTag>
      </w:smartTag>
      <w:r>
        <w:t xml:space="preserve"> Hall, 392-1575.</w:t>
      </w:r>
      <w:proofErr w:type="gramEnd"/>
      <w:r>
        <w:t xml:space="preserve">  </w:t>
      </w:r>
      <w:proofErr w:type="gramStart"/>
      <w:r>
        <w:t>Personal and career counseling.</w:t>
      </w:r>
      <w:proofErr w:type="gramEnd"/>
    </w:p>
    <w:p w:rsidR="00E12DCE" w:rsidRDefault="00E12DCE">
      <w:pPr>
        <w:tabs>
          <w:tab w:val="left" w:pos="180"/>
          <w:tab w:val="left" w:pos="630"/>
          <w:tab w:val="left" w:pos="1260"/>
        </w:tabs>
      </w:pPr>
      <w:r>
        <w:tab/>
        <w:t>2.</w:t>
      </w:r>
      <w:r>
        <w:tab/>
        <w:t xml:space="preserve">Student Mental Health, </w:t>
      </w:r>
      <w:smartTag w:uri="urn:schemas-microsoft-com:office:smarttags" w:element="place">
        <w:smartTag w:uri="urn:schemas-microsoft-com:office:smarttags" w:element="PlaceName">
          <w:r>
            <w:t>Student</w:t>
          </w:r>
        </w:smartTag>
        <w:r>
          <w:t xml:space="preserve"> </w:t>
        </w:r>
        <w:smartTag w:uri="urn:schemas-microsoft-com:office:smarttags" w:element="PlaceName">
          <w:r>
            <w:t>Health</w:t>
          </w:r>
        </w:smartTag>
        <w:r>
          <w:t xml:space="preserve"> </w:t>
        </w:r>
        <w:smartTag w:uri="urn:schemas-microsoft-com:office:smarttags" w:element="PlaceName">
          <w:r>
            <w:t>Care</w:t>
          </w:r>
        </w:smartTag>
        <w:r>
          <w:t xml:space="preserve"> </w:t>
        </w:r>
        <w:smartTag w:uri="urn:schemas-microsoft-com:office:smarttags" w:element="PlaceType">
          <w:r>
            <w:t>Center</w:t>
          </w:r>
        </w:smartTag>
      </w:smartTag>
      <w:r>
        <w:t xml:space="preserve">, 392-1171.  </w:t>
      </w:r>
      <w:proofErr w:type="gramStart"/>
      <w:r>
        <w:t>Personal counseling.</w:t>
      </w:r>
      <w:proofErr w:type="gramEnd"/>
    </w:p>
    <w:p w:rsidR="00E12DCE" w:rsidRDefault="00E12DCE">
      <w:pPr>
        <w:tabs>
          <w:tab w:val="left" w:pos="180"/>
          <w:tab w:val="left" w:pos="630"/>
          <w:tab w:val="left" w:pos="1260"/>
        </w:tabs>
        <w:ind w:left="630" w:hanging="630"/>
      </w:pPr>
      <w:r>
        <w:tab/>
        <w:t>3.</w:t>
      </w:r>
      <w:r>
        <w:tab/>
        <w:t xml:space="preserve">Sexual Assault Recovery Services, </w:t>
      </w:r>
      <w:smartTag w:uri="urn:schemas-microsoft-com:office:smarttags" w:element="place">
        <w:smartTag w:uri="urn:schemas-microsoft-com:office:smarttags" w:element="PlaceName">
          <w:r>
            <w:t>Student</w:t>
          </w:r>
        </w:smartTag>
        <w:r>
          <w:t xml:space="preserve"> </w:t>
        </w:r>
        <w:smartTag w:uri="urn:schemas-microsoft-com:office:smarttags" w:element="PlaceName">
          <w:r>
            <w:t>Health</w:t>
          </w:r>
        </w:smartTag>
        <w:r>
          <w:t xml:space="preserve"> </w:t>
        </w:r>
        <w:smartTag w:uri="urn:schemas-microsoft-com:office:smarttags" w:element="PlaceName">
          <w:r>
            <w:t>Care</w:t>
          </w:r>
        </w:smartTag>
        <w:r>
          <w:t xml:space="preserve"> </w:t>
        </w:r>
        <w:smartTag w:uri="urn:schemas-microsoft-com:office:smarttags" w:element="PlaceType">
          <w:r>
            <w:t>Center</w:t>
          </w:r>
        </w:smartTag>
      </w:smartTag>
      <w:r w:rsidR="00F70F53">
        <w:t xml:space="preserve">, 392-1171.  </w:t>
      </w:r>
      <w:proofErr w:type="gramStart"/>
      <w:r w:rsidR="00F70F53">
        <w:t>Sexual assault c</w:t>
      </w:r>
      <w:r>
        <w:t>ounseling.</w:t>
      </w:r>
      <w:proofErr w:type="gramEnd"/>
    </w:p>
    <w:p w:rsidR="00E12DCE" w:rsidRDefault="00E12DCE">
      <w:pPr>
        <w:pStyle w:val="Level1"/>
        <w:widowControl/>
        <w:numPr>
          <w:ilvl w:val="0"/>
          <w:numId w:val="2"/>
        </w:numPr>
        <w:tabs>
          <w:tab w:val="left" w:pos="180"/>
          <w:tab w:val="left" w:pos="630"/>
          <w:tab w:val="left" w:pos="1260"/>
        </w:tabs>
        <w:ind w:left="630" w:hanging="630"/>
      </w:pPr>
      <w:r>
        <w:tab/>
      </w:r>
      <w:smartTag w:uri="urn:schemas-microsoft-com:office:smarttags" w:element="place">
        <w:smartTag w:uri="urn:schemas-microsoft-com:office:smarttags" w:element="PlaceName">
          <w:r>
            <w:t>Career</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Reitz Union, 291-1601.  Career development assistance and counseling.</w:t>
      </w:r>
    </w:p>
    <w:p w:rsidR="00E12DCE" w:rsidRDefault="00E12DCE">
      <w:pPr>
        <w:tabs>
          <w:tab w:val="left" w:pos="180"/>
          <w:tab w:val="left" w:pos="630"/>
          <w:tab w:val="left" w:pos="1260"/>
        </w:tabs>
      </w:pPr>
    </w:p>
    <w:p w:rsidR="00E12DCE" w:rsidRDefault="00E12DCE">
      <w:pPr>
        <w:tabs>
          <w:tab w:val="left" w:pos="180"/>
          <w:tab w:val="left" w:pos="630"/>
          <w:tab w:val="left" w:pos="1260"/>
        </w:tabs>
      </w:pPr>
      <w:r>
        <w:rPr>
          <w:b/>
          <w:u w:val="single"/>
        </w:rPr>
        <w:t>Software Use</w:t>
      </w:r>
    </w:p>
    <w:p w:rsidR="00E12DCE" w:rsidRDefault="00E12DCE">
      <w:pPr>
        <w:tabs>
          <w:tab w:val="left" w:pos="180"/>
          <w:tab w:val="left" w:pos="630"/>
          <w:tab w:val="left" w:pos="1260"/>
        </w:tabs>
      </w:pPr>
      <w:r>
        <w:t xml:space="preserve">All faculty, staff and students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rsidR="00E12DCE" w:rsidRDefault="00E12DCE">
      <w:pPr>
        <w:tabs>
          <w:tab w:val="left" w:pos="180"/>
          <w:tab w:val="left" w:pos="630"/>
          <w:tab w:val="left" w:pos="1260"/>
        </w:tabs>
      </w:pPr>
    </w:p>
    <w:p w:rsidR="00E12DCE" w:rsidRDefault="00E12DCE">
      <w:pPr>
        <w:tabs>
          <w:tab w:val="left" w:pos="180"/>
          <w:tab w:val="left" w:pos="630"/>
          <w:tab w:val="left" w:pos="1260"/>
        </w:tabs>
      </w:pPr>
      <w:r>
        <w:rPr>
          <w:i/>
        </w:rPr>
        <w:t xml:space="preserve">We, the members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Florida</w:t>
          </w:r>
        </w:smartTag>
      </w:smartTag>
      <w:r>
        <w:rPr>
          <w:i/>
        </w:rPr>
        <w:t>, pledge to hold ourselves and peers to the highest standards of honesty and integrity.</w:t>
      </w:r>
    </w:p>
    <w:p w:rsidR="007D57A0" w:rsidRDefault="00E12DCE" w:rsidP="007D57A0">
      <w:pPr>
        <w:tabs>
          <w:tab w:val="left" w:pos="-1440"/>
          <w:tab w:val="left" w:pos="-720"/>
          <w:tab w:val="left" w:pos="0"/>
          <w:tab w:val="left" w:pos="403"/>
          <w:tab w:val="left" w:pos="1075"/>
          <w:tab w:val="left" w:pos="1613"/>
          <w:tab w:val="left" w:pos="2150"/>
        </w:tabs>
        <w:ind w:left="2150" w:hanging="2150"/>
      </w:pPr>
      <w:r>
        <w:br w:type="page"/>
      </w:r>
      <w:r>
        <w:rPr>
          <w:u w:val="single"/>
        </w:rPr>
        <w:lastRenderedPageBreak/>
        <w:t>Course Outline</w:t>
      </w:r>
      <w:r>
        <w:t>:</w:t>
      </w:r>
      <w:r>
        <w:tab/>
      </w:r>
      <w:r>
        <w:tab/>
      </w:r>
      <w:proofErr w:type="spellStart"/>
      <w:r w:rsidR="00F475BF">
        <w:t>Powerpoint</w:t>
      </w:r>
      <w:proofErr w:type="spellEnd"/>
      <w:r w:rsidR="00F475BF">
        <w:t xml:space="preserve"> Lectures that detail several aspects of herbicides with a primary focus on mode of action.  </w:t>
      </w:r>
      <w:r w:rsidR="00B247F2">
        <w:t>16 total lectures.</w:t>
      </w:r>
    </w:p>
    <w:p w:rsidR="007D57A0" w:rsidRDefault="007D57A0" w:rsidP="007D57A0">
      <w:pPr>
        <w:tabs>
          <w:tab w:val="left" w:pos="-1440"/>
          <w:tab w:val="left" w:pos="-720"/>
          <w:tab w:val="left" w:pos="0"/>
          <w:tab w:val="left" w:pos="403"/>
          <w:tab w:val="left" w:pos="1075"/>
          <w:tab w:val="left" w:pos="1613"/>
          <w:tab w:val="left" w:pos="2150"/>
        </w:tabs>
        <w:ind w:left="2150" w:hanging="2150"/>
      </w:pPr>
    </w:p>
    <w:p w:rsidR="007D57A0" w:rsidRPr="009B212B" w:rsidRDefault="007D57A0" w:rsidP="007D57A0">
      <w:pPr>
        <w:tabs>
          <w:tab w:val="left" w:pos="-504"/>
          <w:tab w:val="left" w:pos="0"/>
          <w:tab w:val="left" w:pos="403"/>
          <w:tab w:val="left" w:pos="1075"/>
          <w:tab w:val="left" w:pos="2196"/>
          <w:tab w:val="left" w:pos="2556"/>
        </w:tabs>
        <w:rPr>
          <w:u w:val="single"/>
        </w:rPr>
      </w:pPr>
      <w:r>
        <w:tab/>
      </w:r>
      <w:r>
        <w:tab/>
      </w:r>
      <w:r>
        <w:tab/>
      </w:r>
      <w:r w:rsidRPr="009B212B">
        <w:rPr>
          <w:u w:val="single"/>
        </w:rPr>
        <w:t xml:space="preserve">Herbicide mechanisms and </w:t>
      </w:r>
      <w:r w:rsidR="009B212B" w:rsidRPr="009B212B">
        <w:rPr>
          <w:u w:val="single"/>
        </w:rPr>
        <w:t>topics</w:t>
      </w:r>
      <w:r w:rsidR="009B212B">
        <w:rPr>
          <w:u w:val="single"/>
        </w:rPr>
        <w:t>:</w:t>
      </w:r>
    </w:p>
    <w:p w:rsidR="00B247F2" w:rsidRDefault="007D57A0" w:rsidP="007D57A0">
      <w:pPr>
        <w:tabs>
          <w:tab w:val="left" w:pos="-504"/>
          <w:tab w:val="left" w:pos="0"/>
          <w:tab w:val="left" w:pos="403"/>
          <w:tab w:val="left" w:pos="1075"/>
          <w:tab w:val="left" w:pos="2196"/>
          <w:tab w:val="left" w:pos="2556"/>
        </w:tabs>
      </w:pPr>
      <w:r>
        <w:tab/>
      </w:r>
      <w:r>
        <w:tab/>
      </w:r>
      <w:r>
        <w:tab/>
      </w:r>
      <w:r>
        <w:tab/>
        <w:t xml:space="preserve">1.  </w:t>
      </w:r>
      <w:r w:rsidR="00B247F2">
        <w:t>Herbicide History and Discovery</w:t>
      </w:r>
    </w:p>
    <w:p w:rsidR="00B247F2" w:rsidRDefault="00B247F2" w:rsidP="007D57A0">
      <w:pPr>
        <w:tabs>
          <w:tab w:val="left" w:pos="-504"/>
          <w:tab w:val="left" w:pos="0"/>
          <w:tab w:val="left" w:pos="403"/>
          <w:tab w:val="left" w:pos="1075"/>
          <w:tab w:val="left" w:pos="2196"/>
          <w:tab w:val="left" w:pos="2556"/>
        </w:tabs>
      </w:pPr>
      <w:r>
        <w:tab/>
      </w:r>
      <w:r>
        <w:tab/>
      </w:r>
      <w:r>
        <w:tab/>
      </w:r>
      <w:r>
        <w:tab/>
        <w:t xml:space="preserve">2.  </w:t>
      </w:r>
      <w:r w:rsidRPr="00B247F2">
        <w:t>Herbicide Physiology and Environmental Fate</w:t>
      </w:r>
    </w:p>
    <w:p w:rsidR="007D57A0" w:rsidRDefault="00B247F2" w:rsidP="007D57A0">
      <w:pPr>
        <w:tabs>
          <w:tab w:val="left" w:pos="-504"/>
          <w:tab w:val="left" w:pos="0"/>
          <w:tab w:val="left" w:pos="403"/>
          <w:tab w:val="left" w:pos="1075"/>
          <w:tab w:val="left" w:pos="2196"/>
          <w:tab w:val="left" w:pos="2556"/>
        </w:tabs>
      </w:pPr>
      <w:r>
        <w:tab/>
      </w:r>
      <w:r>
        <w:tab/>
      </w:r>
      <w:r>
        <w:tab/>
      </w:r>
      <w:r>
        <w:tab/>
        <w:t xml:space="preserve">3.  </w:t>
      </w:r>
      <w:r w:rsidR="007D57A0">
        <w:t>Photosynthesis Inhibition</w:t>
      </w:r>
    </w:p>
    <w:p w:rsidR="007D57A0" w:rsidRDefault="00BB0373" w:rsidP="007D57A0">
      <w:pPr>
        <w:tabs>
          <w:tab w:val="left" w:pos="-504"/>
          <w:tab w:val="left" w:pos="0"/>
          <w:tab w:val="left" w:pos="403"/>
          <w:tab w:val="left" w:pos="1075"/>
          <w:tab w:val="left" w:pos="2196"/>
          <w:tab w:val="left" w:pos="2556"/>
        </w:tabs>
      </w:pPr>
      <w:r>
        <w:tab/>
      </w:r>
      <w:r>
        <w:tab/>
      </w:r>
      <w:r>
        <w:tab/>
      </w:r>
      <w:r>
        <w:tab/>
        <w:t>4</w:t>
      </w:r>
      <w:r w:rsidR="007D57A0">
        <w:t>.  Amino acid/Protein Inhibition</w:t>
      </w:r>
      <w:r>
        <w:t xml:space="preserve"> – </w:t>
      </w:r>
      <w:proofErr w:type="spellStart"/>
      <w:r>
        <w:t>Acetolactate</w:t>
      </w:r>
      <w:proofErr w:type="spellEnd"/>
      <w:r>
        <w:t xml:space="preserve"> Synthase Inhibitors</w:t>
      </w:r>
    </w:p>
    <w:p w:rsidR="00BB0373" w:rsidRDefault="00BB0373" w:rsidP="007D57A0">
      <w:pPr>
        <w:tabs>
          <w:tab w:val="left" w:pos="-504"/>
          <w:tab w:val="left" w:pos="0"/>
          <w:tab w:val="left" w:pos="403"/>
          <w:tab w:val="left" w:pos="1075"/>
          <w:tab w:val="left" w:pos="2196"/>
          <w:tab w:val="left" w:pos="2556"/>
        </w:tabs>
      </w:pPr>
      <w:r>
        <w:tab/>
      </w:r>
      <w:r>
        <w:tab/>
      </w:r>
      <w:r>
        <w:tab/>
      </w:r>
      <w:r>
        <w:tab/>
        <w:t>5.  Amino acid/Protein Inhibition – Glyphosate</w:t>
      </w:r>
    </w:p>
    <w:p w:rsidR="007D57A0" w:rsidRDefault="00BB0373" w:rsidP="007D57A0">
      <w:pPr>
        <w:tabs>
          <w:tab w:val="left" w:pos="-504"/>
          <w:tab w:val="left" w:pos="0"/>
          <w:tab w:val="left" w:pos="403"/>
          <w:tab w:val="left" w:pos="1075"/>
          <w:tab w:val="left" w:pos="2196"/>
          <w:tab w:val="left" w:pos="2556"/>
        </w:tabs>
      </w:pPr>
      <w:r>
        <w:tab/>
      </w:r>
      <w:r>
        <w:tab/>
      </w:r>
      <w:r>
        <w:tab/>
      </w:r>
      <w:r>
        <w:tab/>
        <w:t xml:space="preserve">6.  </w:t>
      </w:r>
      <w:r w:rsidR="007D57A0">
        <w:t>Cell Division/Growth Inhibition</w:t>
      </w:r>
      <w:r>
        <w:t xml:space="preserve"> – Mitotic Inhibitors</w:t>
      </w:r>
    </w:p>
    <w:p w:rsidR="00BB0373" w:rsidRDefault="00BB0373" w:rsidP="007D57A0">
      <w:pPr>
        <w:tabs>
          <w:tab w:val="left" w:pos="-504"/>
          <w:tab w:val="left" w:pos="0"/>
          <w:tab w:val="left" w:pos="403"/>
          <w:tab w:val="left" w:pos="1075"/>
          <w:tab w:val="left" w:pos="2196"/>
          <w:tab w:val="left" w:pos="2556"/>
        </w:tabs>
      </w:pPr>
      <w:r>
        <w:tab/>
      </w:r>
      <w:r>
        <w:tab/>
      </w:r>
      <w:r>
        <w:tab/>
      </w:r>
      <w:r>
        <w:tab/>
        <w:t xml:space="preserve">7.  Cell Division/Growth Inhibition - </w:t>
      </w:r>
      <w:r w:rsidRPr="00BB0373">
        <w:t>Cellulose Biosynthesis Inhibitors</w:t>
      </w:r>
    </w:p>
    <w:p w:rsidR="007D57A0" w:rsidRDefault="00BB0373" w:rsidP="007D57A0">
      <w:pPr>
        <w:tabs>
          <w:tab w:val="left" w:pos="-504"/>
          <w:tab w:val="left" w:pos="0"/>
          <w:tab w:val="left" w:pos="403"/>
          <w:tab w:val="left" w:pos="1075"/>
          <w:tab w:val="left" w:pos="2196"/>
          <w:tab w:val="left" w:pos="2556"/>
        </w:tabs>
      </w:pPr>
      <w:r>
        <w:tab/>
      </w:r>
      <w:r>
        <w:tab/>
      </w:r>
      <w:r>
        <w:tab/>
      </w:r>
      <w:r>
        <w:tab/>
        <w:t xml:space="preserve">8.  </w:t>
      </w:r>
      <w:r w:rsidR="007D57A0">
        <w:t>Cell Membrane Disruption</w:t>
      </w:r>
      <w:r>
        <w:t xml:space="preserve"> – Electron Diverters – </w:t>
      </w:r>
      <w:proofErr w:type="spellStart"/>
      <w:r>
        <w:t>Bipyridilliums</w:t>
      </w:r>
      <w:proofErr w:type="spellEnd"/>
    </w:p>
    <w:p w:rsidR="00BB0373" w:rsidRDefault="00BB0373" w:rsidP="007D57A0">
      <w:pPr>
        <w:tabs>
          <w:tab w:val="left" w:pos="-504"/>
          <w:tab w:val="left" w:pos="0"/>
          <w:tab w:val="left" w:pos="403"/>
          <w:tab w:val="left" w:pos="1075"/>
          <w:tab w:val="left" w:pos="2196"/>
          <w:tab w:val="left" w:pos="2556"/>
        </w:tabs>
      </w:pPr>
      <w:r>
        <w:tab/>
      </w:r>
      <w:r>
        <w:tab/>
      </w:r>
      <w:r>
        <w:tab/>
      </w:r>
      <w:r>
        <w:tab/>
        <w:t xml:space="preserve">9.  Cell Membrane Disruption – </w:t>
      </w:r>
      <w:proofErr w:type="spellStart"/>
      <w:r>
        <w:t>Protox</w:t>
      </w:r>
      <w:proofErr w:type="spellEnd"/>
      <w:r>
        <w:t xml:space="preserve"> (PPO) Inhibitors</w:t>
      </w:r>
    </w:p>
    <w:p w:rsidR="009B212B" w:rsidRDefault="009B212B" w:rsidP="007D57A0">
      <w:pPr>
        <w:tabs>
          <w:tab w:val="left" w:pos="-504"/>
          <w:tab w:val="left" w:pos="0"/>
          <w:tab w:val="left" w:pos="403"/>
          <w:tab w:val="left" w:pos="1075"/>
          <w:tab w:val="left" w:pos="2196"/>
          <w:tab w:val="left" w:pos="2556"/>
        </w:tabs>
      </w:pPr>
      <w:r>
        <w:tab/>
      </w:r>
      <w:r>
        <w:tab/>
      </w:r>
      <w:r>
        <w:tab/>
        <w:t xml:space="preserve">    10.  Cell Membrane Disruption - </w:t>
      </w:r>
      <w:proofErr w:type="spellStart"/>
      <w:r>
        <w:t>Glufosinate</w:t>
      </w:r>
      <w:proofErr w:type="spellEnd"/>
    </w:p>
    <w:p w:rsidR="007D57A0" w:rsidRDefault="009B212B" w:rsidP="007D57A0">
      <w:pPr>
        <w:tabs>
          <w:tab w:val="left" w:pos="-504"/>
          <w:tab w:val="left" w:pos="0"/>
          <w:tab w:val="left" w:pos="403"/>
          <w:tab w:val="left" w:pos="1075"/>
          <w:tab w:val="left" w:pos="2196"/>
          <w:tab w:val="left" w:pos="2556"/>
        </w:tabs>
      </w:pPr>
      <w:r>
        <w:tab/>
      </w:r>
      <w:r>
        <w:tab/>
      </w:r>
      <w:r>
        <w:tab/>
        <w:t xml:space="preserve">    11</w:t>
      </w:r>
      <w:r w:rsidR="00BB0373">
        <w:t xml:space="preserve">.  </w:t>
      </w:r>
      <w:r w:rsidR="007D57A0">
        <w:t>Fatty Acid Inhibition</w:t>
      </w:r>
      <w:r w:rsidR="00BB0373">
        <w:t xml:space="preserve"> - </w:t>
      </w:r>
      <w:r w:rsidR="00BB0373" w:rsidRPr="00BB0373">
        <w:t>Very Long Chain Fatty Acid Syn</w:t>
      </w:r>
      <w:r w:rsidR="007C15C7">
        <w:t>.</w:t>
      </w:r>
      <w:r w:rsidR="00BB0373" w:rsidRPr="00BB0373">
        <w:t xml:space="preserve"> Inhibition</w:t>
      </w:r>
    </w:p>
    <w:p w:rsidR="00BB0373" w:rsidRDefault="009B212B" w:rsidP="007D57A0">
      <w:pPr>
        <w:tabs>
          <w:tab w:val="left" w:pos="-504"/>
          <w:tab w:val="left" w:pos="0"/>
          <w:tab w:val="left" w:pos="403"/>
          <w:tab w:val="left" w:pos="1075"/>
          <w:tab w:val="left" w:pos="2196"/>
          <w:tab w:val="left" w:pos="2556"/>
        </w:tabs>
      </w:pPr>
      <w:r>
        <w:tab/>
      </w:r>
      <w:r>
        <w:tab/>
      </w:r>
      <w:r>
        <w:tab/>
        <w:t xml:space="preserve">    12</w:t>
      </w:r>
      <w:r w:rsidR="00BB0373">
        <w:t xml:space="preserve">.  Fatty Acid Inhibition - </w:t>
      </w:r>
      <w:r w:rsidR="00BB0373" w:rsidRPr="00BB0373">
        <w:t>Acetyl CoA Carboxylase</w:t>
      </w:r>
      <w:r w:rsidR="00BB0373">
        <w:t xml:space="preserve"> Inhibition</w:t>
      </w:r>
    </w:p>
    <w:p w:rsidR="007D57A0" w:rsidRDefault="009B212B" w:rsidP="007D57A0">
      <w:pPr>
        <w:tabs>
          <w:tab w:val="left" w:pos="-504"/>
          <w:tab w:val="left" w:pos="0"/>
          <w:tab w:val="left" w:pos="403"/>
          <w:tab w:val="left" w:pos="1075"/>
          <w:tab w:val="left" w:pos="2196"/>
          <w:tab w:val="left" w:pos="2556"/>
        </w:tabs>
      </w:pPr>
      <w:r>
        <w:tab/>
      </w:r>
      <w:r>
        <w:tab/>
      </w:r>
      <w:r>
        <w:tab/>
        <w:t xml:space="preserve">    13</w:t>
      </w:r>
      <w:r w:rsidR="00BB0373">
        <w:t xml:space="preserve">.  </w:t>
      </w:r>
      <w:r w:rsidR="007D57A0">
        <w:t>Pigment Synthesis Inhibition</w:t>
      </w:r>
    </w:p>
    <w:p w:rsidR="007D57A0" w:rsidRDefault="009B212B" w:rsidP="007D57A0">
      <w:pPr>
        <w:tabs>
          <w:tab w:val="left" w:pos="-504"/>
          <w:tab w:val="left" w:pos="0"/>
          <w:tab w:val="left" w:pos="403"/>
          <w:tab w:val="left" w:pos="1075"/>
          <w:tab w:val="left" w:pos="2196"/>
          <w:tab w:val="left" w:pos="2556"/>
        </w:tabs>
      </w:pPr>
      <w:r>
        <w:tab/>
      </w:r>
      <w:r>
        <w:tab/>
      </w:r>
      <w:r>
        <w:tab/>
        <w:t xml:space="preserve">    14.  Growth Regulators</w:t>
      </w:r>
    </w:p>
    <w:p w:rsidR="00E12DCE" w:rsidRDefault="009B212B" w:rsidP="009B212B">
      <w:pPr>
        <w:tabs>
          <w:tab w:val="left" w:pos="-504"/>
          <w:tab w:val="left" w:pos="0"/>
          <w:tab w:val="left" w:pos="403"/>
          <w:tab w:val="left" w:pos="1075"/>
          <w:tab w:val="left" w:pos="2196"/>
          <w:tab w:val="left" w:pos="2556"/>
        </w:tabs>
      </w:pPr>
      <w:r>
        <w:tab/>
      </w:r>
      <w:r>
        <w:tab/>
      </w:r>
      <w:r>
        <w:tab/>
        <w:t xml:space="preserve">    15.  Miscellaneous Herbicides</w:t>
      </w:r>
    </w:p>
    <w:p w:rsidR="009B212B" w:rsidRDefault="009B212B" w:rsidP="009B212B">
      <w:pPr>
        <w:tabs>
          <w:tab w:val="left" w:pos="-504"/>
          <w:tab w:val="left" w:pos="0"/>
          <w:tab w:val="left" w:pos="403"/>
          <w:tab w:val="left" w:pos="1075"/>
          <w:tab w:val="left" w:pos="2196"/>
          <w:tab w:val="left" w:pos="2556"/>
        </w:tabs>
      </w:pPr>
      <w:r>
        <w:tab/>
      </w:r>
      <w:r>
        <w:tab/>
      </w:r>
      <w:r>
        <w:tab/>
        <w:t xml:space="preserve">    16.  Surfactants, Adjuvants and Formulations</w:t>
      </w:r>
    </w:p>
    <w:p w:rsidR="009C2A88" w:rsidRDefault="009C2A88" w:rsidP="009B212B">
      <w:pPr>
        <w:tabs>
          <w:tab w:val="left" w:pos="-504"/>
          <w:tab w:val="left" w:pos="0"/>
          <w:tab w:val="left" w:pos="403"/>
          <w:tab w:val="left" w:pos="1075"/>
          <w:tab w:val="left" w:pos="2196"/>
          <w:tab w:val="left" w:pos="2556"/>
        </w:tabs>
      </w:pPr>
    </w:p>
    <w:p w:rsidR="009C2A88" w:rsidRDefault="009C2A88" w:rsidP="009B212B">
      <w:pPr>
        <w:tabs>
          <w:tab w:val="left" w:pos="-504"/>
          <w:tab w:val="left" w:pos="0"/>
          <w:tab w:val="left" w:pos="403"/>
          <w:tab w:val="left" w:pos="1075"/>
          <w:tab w:val="left" w:pos="2196"/>
          <w:tab w:val="left" w:pos="2556"/>
        </w:tabs>
      </w:pPr>
      <w:r>
        <w:t>Quiz Schedule:</w:t>
      </w:r>
    </w:p>
    <w:p w:rsidR="009C2A88" w:rsidRDefault="009C2A88" w:rsidP="009B212B">
      <w:pPr>
        <w:tabs>
          <w:tab w:val="left" w:pos="-504"/>
          <w:tab w:val="left" w:pos="0"/>
          <w:tab w:val="left" w:pos="403"/>
          <w:tab w:val="left" w:pos="1075"/>
          <w:tab w:val="left" w:pos="2196"/>
          <w:tab w:val="left" w:pos="2556"/>
        </w:tabs>
      </w:pPr>
    </w:p>
    <w:p w:rsidR="009C2A88" w:rsidRPr="009C2A88" w:rsidRDefault="009C2A88" w:rsidP="009B212B">
      <w:pPr>
        <w:tabs>
          <w:tab w:val="left" w:pos="-504"/>
          <w:tab w:val="left" w:pos="0"/>
          <w:tab w:val="left" w:pos="403"/>
          <w:tab w:val="left" w:pos="1075"/>
          <w:tab w:val="left" w:pos="2196"/>
          <w:tab w:val="left" w:pos="2556"/>
        </w:tabs>
        <w:rPr>
          <w:u w:val="single"/>
        </w:rPr>
      </w:pPr>
      <w:r w:rsidRPr="009C2A88">
        <w:rPr>
          <w:u w:val="single"/>
        </w:rPr>
        <w:t>Module #</w:t>
      </w:r>
      <w:r w:rsidRPr="009C2A88">
        <w:rPr>
          <w:u w:val="single"/>
        </w:rPr>
        <w:tab/>
      </w:r>
      <w:r w:rsidRPr="009C2A88">
        <w:rPr>
          <w:u w:val="single"/>
        </w:rPr>
        <w:tab/>
      </w:r>
      <w:r w:rsidRPr="009C2A88">
        <w:rPr>
          <w:u w:val="single"/>
        </w:rPr>
        <w:tab/>
        <w:t>Quiz Dates</w:t>
      </w:r>
    </w:p>
    <w:p w:rsidR="009C2A88" w:rsidRDefault="00830762" w:rsidP="009B212B">
      <w:pPr>
        <w:tabs>
          <w:tab w:val="left" w:pos="-504"/>
          <w:tab w:val="left" w:pos="0"/>
          <w:tab w:val="left" w:pos="403"/>
          <w:tab w:val="left" w:pos="1075"/>
          <w:tab w:val="left" w:pos="2196"/>
          <w:tab w:val="left" w:pos="2556"/>
        </w:tabs>
      </w:pPr>
      <w:r>
        <w:tab/>
        <w:t>1</w:t>
      </w:r>
      <w:r>
        <w:tab/>
      </w:r>
      <w:r>
        <w:tab/>
      </w:r>
      <w:r>
        <w:tab/>
        <w:t>January 21-22</w:t>
      </w:r>
    </w:p>
    <w:p w:rsidR="009C2A88" w:rsidRDefault="00830762" w:rsidP="009B212B">
      <w:pPr>
        <w:tabs>
          <w:tab w:val="left" w:pos="-504"/>
          <w:tab w:val="left" w:pos="0"/>
          <w:tab w:val="left" w:pos="403"/>
          <w:tab w:val="left" w:pos="1075"/>
          <w:tab w:val="left" w:pos="2196"/>
          <w:tab w:val="left" w:pos="2556"/>
        </w:tabs>
      </w:pPr>
      <w:r>
        <w:tab/>
        <w:t>2</w:t>
      </w:r>
      <w:r>
        <w:tab/>
      </w:r>
      <w:r>
        <w:tab/>
      </w:r>
      <w:r>
        <w:tab/>
        <w:t>January 28-29</w:t>
      </w:r>
    </w:p>
    <w:p w:rsidR="009C2A88" w:rsidRDefault="00830762" w:rsidP="009B212B">
      <w:pPr>
        <w:tabs>
          <w:tab w:val="left" w:pos="-504"/>
          <w:tab w:val="left" w:pos="0"/>
          <w:tab w:val="left" w:pos="403"/>
          <w:tab w:val="left" w:pos="1075"/>
          <w:tab w:val="left" w:pos="2196"/>
          <w:tab w:val="left" w:pos="2556"/>
        </w:tabs>
      </w:pPr>
      <w:r>
        <w:tab/>
        <w:t>3</w:t>
      </w:r>
      <w:r>
        <w:tab/>
      </w:r>
      <w:r>
        <w:tab/>
      </w:r>
      <w:r>
        <w:tab/>
        <w:t>February 4-5</w:t>
      </w:r>
    </w:p>
    <w:p w:rsidR="009C2A88" w:rsidRDefault="00830762" w:rsidP="009B212B">
      <w:pPr>
        <w:tabs>
          <w:tab w:val="left" w:pos="-504"/>
          <w:tab w:val="left" w:pos="0"/>
          <w:tab w:val="left" w:pos="403"/>
          <w:tab w:val="left" w:pos="1075"/>
          <w:tab w:val="left" w:pos="2196"/>
          <w:tab w:val="left" w:pos="2556"/>
        </w:tabs>
      </w:pPr>
      <w:r>
        <w:tab/>
        <w:t>4</w:t>
      </w:r>
      <w:r>
        <w:tab/>
      </w:r>
      <w:r>
        <w:tab/>
      </w:r>
      <w:r>
        <w:tab/>
        <w:t>February 11-12</w:t>
      </w:r>
    </w:p>
    <w:p w:rsidR="009C2A88" w:rsidRDefault="00830762" w:rsidP="009B212B">
      <w:pPr>
        <w:tabs>
          <w:tab w:val="left" w:pos="-504"/>
          <w:tab w:val="left" w:pos="0"/>
          <w:tab w:val="left" w:pos="403"/>
          <w:tab w:val="left" w:pos="1075"/>
          <w:tab w:val="left" w:pos="2196"/>
          <w:tab w:val="left" w:pos="2556"/>
        </w:tabs>
      </w:pPr>
      <w:r>
        <w:tab/>
        <w:t>5</w:t>
      </w:r>
      <w:r>
        <w:tab/>
      </w:r>
      <w:r>
        <w:tab/>
      </w:r>
      <w:r>
        <w:tab/>
        <w:t>February 18-19</w:t>
      </w:r>
    </w:p>
    <w:p w:rsidR="009C2A88" w:rsidRDefault="00830762" w:rsidP="009B212B">
      <w:pPr>
        <w:tabs>
          <w:tab w:val="left" w:pos="-504"/>
          <w:tab w:val="left" w:pos="0"/>
          <w:tab w:val="left" w:pos="403"/>
          <w:tab w:val="left" w:pos="1075"/>
          <w:tab w:val="left" w:pos="2196"/>
          <w:tab w:val="left" w:pos="2556"/>
        </w:tabs>
      </w:pPr>
      <w:r>
        <w:tab/>
        <w:t>6</w:t>
      </w:r>
      <w:r>
        <w:tab/>
      </w:r>
      <w:r>
        <w:tab/>
      </w:r>
      <w:r>
        <w:tab/>
        <w:t>February 25-26</w:t>
      </w:r>
    </w:p>
    <w:p w:rsidR="009C2A88" w:rsidRDefault="00830762" w:rsidP="009B212B">
      <w:pPr>
        <w:tabs>
          <w:tab w:val="left" w:pos="-504"/>
          <w:tab w:val="left" w:pos="0"/>
          <w:tab w:val="left" w:pos="403"/>
          <w:tab w:val="left" w:pos="1075"/>
          <w:tab w:val="left" w:pos="2196"/>
          <w:tab w:val="left" w:pos="2556"/>
        </w:tabs>
      </w:pPr>
      <w:r>
        <w:tab/>
        <w:t>7</w:t>
      </w:r>
      <w:r>
        <w:tab/>
      </w:r>
      <w:r>
        <w:tab/>
      </w:r>
      <w:r>
        <w:tab/>
        <w:t>March 10-11</w:t>
      </w:r>
    </w:p>
    <w:p w:rsidR="009C2A88" w:rsidRDefault="00830762" w:rsidP="009B212B">
      <w:pPr>
        <w:tabs>
          <w:tab w:val="left" w:pos="-504"/>
          <w:tab w:val="left" w:pos="0"/>
          <w:tab w:val="left" w:pos="403"/>
          <w:tab w:val="left" w:pos="1075"/>
          <w:tab w:val="left" w:pos="2196"/>
          <w:tab w:val="left" w:pos="2556"/>
        </w:tabs>
      </w:pPr>
      <w:r>
        <w:tab/>
        <w:t>8</w:t>
      </w:r>
      <w:r>
        <w:tab/>
      </w:r>
      <w:r>
        <w:tab/>
      </w:r>
      <w:r>
        <w:tab/>
        <w:t>March 17-18</w:t>
      </w:r>
    </w:p>
    <w:p w:rsidR="009C2A88" w:rsidRDefault="00830762" w:rsidP="009B212B">
      <w:pPr>
        <w:tabs>
          <w:tab w:val="left" w:pos="-504"/>
          <w:tab w:val="left" w:pos="0"/>
          <w:tab w:val="left" w:pos="403"/>
          <w:tab w:val="left" w:pos="1075"/>
          <w:tab w:val="left" w:pos="2196"/>
          <w:tab w:val="left" w:pos="2556"/>
        </w:tabs>
      </w:pPr>
      <w:r>
        <w:tab/>
        <w:t>9</w:t>
      </w:r>
      <w:r>
        <w:tab/>
      </w:r>
      <w:r>
        <w:tab/>
      </w:r>
      <w:r>
        <w:tab/>
        <w:t>March 24-25</w:t>
      </w:r>
    </w:p>
    <w:p w:rsidR="00830762" w:rsidRDefault="00830762" w:rsidP="009B212B">
      <w:pPr>
        <w:tabs>
          <w:tab w:val="left" w:pos="-504"/>
          <w:tab w:val="left" w:pos="0"/>
          <w:tab w:val="left" w:pos="403"/>
          <w:tab w:val="left" w:pos="1075"/>
          <w:tab w:val="left" w:pos="2196"/>
          <w:tab w:val="left" w:pos="2556"/>
        </w:tabs>
      </w:pPr>
      <w:r>
        <w:tab/>
        <w:t>10</w:t>
      </w:r>
      <w:r>
        <w:tab/>
      </w:r>
      <w:r>
        <w:tab/>
      </w:r>
      <w:r>
        <w:tab/>
        <w:t>March 31 - April 1</w:t>
      </w:r>
    </w:p>
    <w:p w:rsidR="00830762" w:rsidRDefault="00830762" w:rsidP="009B212B">
      <w:pPr>
        <w:tabs>
          <w:tab w:val="left" w:pos="-504"/>
          <w:tab w:val="left" w:pos="0"/>
          <w:tab w:val="left" w:pos="403"/>
          <w:tab w:val="left" w:pos="1075"/>
          <w:tab w:val="left" w:pos="2196"/>
          <w:tab w:val="left" w:pos="2556"/>
        </w:tabs>
      </w:pPr>
    </w:p>
    <w:p w:rsidR="00830762" w:rsidRDefault="00830762" w:rsidP="009B212B">
      <w:pPr>
        <w:tabs>
          <w:tab w:val="left" w:pos="-504"/>
          <w:tab w:val="left" w:pos="0"/>
          <w:tab w:val="left" w:pos="403"/>
          <w:tab w:val="left" w:pos="1075"/>
          <w:tab w:val="left" w:pos="2196"/>
          <w:tab w:val="left" w:pos="2556"/>
        </w:tabs>
      </w:pPr>
      <w:r>
        <w:t>Symptomology Collection Due – April 15</w:t>
      </w:r>
      <w:bookmarkStart w:id="0" w:name="_GoBack"/>
      <w:bookmarkEnd w:id="0"/>
    </w:p>
    <w:p w:rsidR="007D57A0" w:rsidRDefault="00E12DCE">
      <w:pPr>
        <w:tabs>
          <w:tab w:val="left" w:pos="-1440"/>
          <w:tab w:val="left" w:pos="-720"/>
          <w:tab w:val="left" w:pos="0"/>
          <w:tab w:val="left" w:pos="403"/>
          <w:tab w:val="left" w:pos="1075"/>
          <w:tab w:val="left" w:pos="1613"/>
          <w:tab w:val="left" w:pos="2150"/>
        </w:tabs>
      </w:pPr>
      <w:r>
        <w:tab/>
      </w:r>
      <w:r>
        <w:tab/>
      </w:r>
      <w:r>
        <w:tab/>
      </w:r>
      <w:r>
        <w:tab/>
      </w:r>
      <w:r>
        <w:tab/>
      </w:r>
      <w:r>
        <w:tab/>
      </w:r>
      <w:r>
        <w:tab/>
      </w:r>
      <w:r>
        <w:tab/>
      </w:r>
      <w:r>
        <w:tab/>
      </w:r>
    </w:p>
    <w:p w:rsidR="00E12DCE" w:rsidRDefault="007D57A0" w:rsidP="009B212B">
      <w:pPr>
        <w:tabs>
          <w:tab w:val="left" w:pos="-1440"/>
          <w:tab w:val="left" w:pos="-720"/>
          <w:tab w:val="left" w:pos="0"/>
          <w:tab w:val="left" w:pos="403"/>
          <w:tab w:val="left" w:pos="1075"/>
          <w:tab w:val="left" w:pos="1613"/>
          <w:tab w:val="left" w:pos="2150"/>
        </w:tabs>
      </w:pPr>
      <w:r>
        <w:tab/>
      </w:r>
      <w:r>
        <w:tab/>
      </w:r>
      <w:r>
        <w:tab/>
      </w:r>
      <w:r>
        <w:tab/>
      </w:r>
      <w:r w:rsidR="00E12DCE">
        <w:tab/>
      </w:r>
    </w:p>
    <w:p w:rsidR="00E12DCE" w:rsidRDefault="00E12DCE">
      <w:pPr>
        <w:tabs>
          <w:tab w:val="left" w:pos="-504"/>
          <w:tab w:val="left" w:pos="0"/>
          <w:tab w:val="left" w:pos="403"/>
          <w:tab w:val="left" w:pos="1075"/>
          <w:tab w:val="left" w:pos="2196"/>
          <w:tab w:val="left" w:pos="2556"/>
        </w:tabs>
      </w:pPr>
    </w:p>
    <w:p w:rsidR="00E12DCE" w:rsidRDefault="00E12DCE">
      <w:pPr>
        <w:tabs>
          <w:tab w:val="left" w:pos="-504"/>
          <w:tab w:val="left" w:pos="0"/>
          <w:tab w:val="left" w:pos="403"/>
          <w:tab w:val="left" w:pos="1075"/>
          <w:tab w:val="left" w:pos="2196"/>
          <w:tab w:val="left" w:pos="2556"/>
        </w:tabs>
        <w:spacing w:line="0" w:lineRule="atLeast"/>
      </w:pPr>
    </w:p>
    <w:sectPr w:rsidR="00E12DCE">
      <w:headerReference w:type="even" r:id="rId11"/>
      <w:headerReference w:type="default" r:id="rId12"/>
      <w:footerReference w:type="even" r:id="rId13"/>
      <w:footerReference w:type="default" r:id="rId14"/>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E5" w:rsidRDefault="005519E5">
      <w:r>
        <w:separator/>
      </w:r>
    </w:p>
  </w:endnote>
  <w:endnote w:type="continuationSeparator" w:id="0">
    <w:p w:rsidR="005519E5" w:rsidRDefault="0055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5E" w:rsidRDefault="00483A5E">
    <w:pPr>
      <w:framePr w:w="9360" w:h="280" w:hRule="exact" w:wrap="notBeside" w:vAnchor="page" w:hAnchor="text" w:y="14400"/>
      <w:tabs>
        <w:tab w:val="left" w:pos="-504"/>
        <w:tab w:val="left" w:pos="0"/>
        <w:tab w:val="left" w:pos="403"/>
        <w:tab w:val="left" w:pos="1075"/>
        <w:tab w:val="left" w:pos="2196"/>
        <w:tab w:val="left" w:pos="2556"/>
      </w:tabs>
      <w:spacing w:line="0" w:lineRule="atLeast"/>
      <w:jc w:val="center"/>
      <w:rPr>
        <w:vanish/>
      </w:rPr>
    </w:pPr>
    <w:r>
      <w:pgNum/>
    </w:r>
  </w:p>
  <w:p w:rsidR="00483A5E" w:rsidRDefault="00483A5E">
    <w:pPr>
      <w:tabs>
        <w:tab w:val="left" w:pos="-504"/>
        <w:tab w:val="left" w:pos="0"/>
        <w:tab w:val="left" w:pos="403"/>
        <w:tab w:val="left" w:pos="1075"/>
        <w:tab w:val="left" w:pos="2196"/>
        <w:tab w:val="left" w:pos="25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5E" w:rsidRDefault="00483A5E">
    <w:pPr>
      <w:framePr w:w="9360" w:h="280" w:hRule="exact" w:wrap="notBeside" w:vAnchor="page" w:hAnchor="text" w:y="14400"/>
      <w:tabs>
        <w:tab w:val="left" w:pos="-504"/>
        <w:tab w:val="left" w:pos="0"/>
        <w:tab w:val="left" w:pos="403"/>
        <w:tab w:val="left" w:pos="1075"/>
        <w:tab w:val="left" w:pos="2196"/>
        <w:tab w:val="left" w:pos="2556"/>
      </w:tabs>
      <w:jc w:val="center"/>
      <w:rPr>
        <w:vanish/>
      </w:rPr>
    </w:pPr>
    <w:r>
      <w:pgNum/>
    </w:r>
  </w:p>
  <w:p w:rsidR="00483A5E" w:rsidRDefault="00483A5E">
    <w:pPr>
      <w:tabs>
        <w:tab w:val="left" w:pos="-504"/>
        <w:tab w:val="left" w:pos="0"/>
        <w:tab w:val="left" w:pos="403"/>
        <w:tab w:val="left" w:pos="1075"/>
        <w:tab w:val="left" w:pos="2196"/>
        <w:tab w:val="left" w:pos="2556"/>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E5" w:rsidRDefault="005519E5">
      <w:r>
        <w:separator/>
      </w:r>
    </w:p>
  </w:footnote>
  <w:footnote w:type="continuationSeparator" w:id="0">
    <w:p w:rsidR="005519E5" w:rsidRDefault="00551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5E" w:rsidRDefault="00483A5E">
    <w:pPr>
      <w:tabs>
        <w:tab w:val="left" w:pos="-504"/>
        <w:tab w:val="left" w:pos="0"/>
        <w:tab w:val="left" w:pos="403"/>
        <w:tab w:val="left" w:pos="1075"/>
        <w:tab w:val="left" w:pos="2196"/>
        <w:tab w:val="left" w:pos="2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5E" w:rsidRDefault="00483A5E">
    <w:pPr>
      <w:tabs>
        <w:tab w:val="left" w:pos="-504"/>
        <w:tab w:val="left" w:pos="0"/>
        <w:tab w:val="left" w:pos="403"/>
        <w:tab w:val="left" w:pos="1075"/>
        <w:tab w:val="left" w:pos="2196"/>
        <w:tab w:val="left" w:pos="25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53"/>
    <w:rsid w:val="004044C9"/>
    <w:rsid w:val="00483A5E"/>
    <w:rsid w:val="005519E5"/>
    <w:rsid w:val="0073370A"/>
    <w:rsid w:val="007C15C7"/>
    <w:rsid w:val="007D57A0"/>
    <w:rsid w:val="00830762"/>
    <w:rsid w:val="00845BA8"/>
    <w:rsid w:val="009B212B"/>
    <w:rsid w:val="009C2A88"/>
    <w:rsid w:val="00A67435"/>
    <w:rsid w:val="00AE34D9"/>
    <w:rsid w:val="00AF0771"/>
    <w:rsid w:val="00B247F2"/>
    <w:rsid w:val="00B551C6"/>
    <w:rsid w:val="00BB0373"/>
    <w:rsid w:val="00C53619"/>
    <w:rsid w:val="00D15447"/>
    <w:rsid w:val="00DF4A02"/>
    <w:rsid w:val="00E12DCE"/>
    <w:rsid w:val="00E441BA"/>
    <w:rsid w:val="00F475BF"/>
    <w:rsid w:val="00F7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0F53"/>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Header">
    <w:name w:val="header"/>
    <w:basedOn w:val="Normal"/>
    <w:rsid w:val="00F70F53"/>
    <w:pPr>
      <w:tabs>
        <w:tab w:val="center" w:pos="4320"/>
        <w:tab w:val="right" w:pos="8640"/>
      </w:tabs>
    </w:pPr>
  </w:style>
  <w:style w:type="paragraph" w:styleId="Footer">
    <w:name w:val="footer"/>
    <w:basedOn w:val="Normal"/>
    <w:rsid w:val="00F70F53"/>
    <w:pPr>
      <w:tabs>
        <w:tab w:val="center" w:pos="4320"/>
        <w:tab w:val="right" w:pos="8640"/>
      </w:tabs>
    </w:pPr>
  </w:style>
  <w:style w:type="character" w:styleId="FollowedHyperlink">
    <w:name w:val="FollowedHyperlink"/>
    <w:rsid w:val="007337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0F53"/>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Header">
    <w:name w:val="header"/>
    <w:basedOn w:val="Normal"/>
    <w:rsid w:val="00F70F53"/>
    <w:pPr>
      <w:tabs>
        <w:tab w:val="center" w:pos="4320"/>
        <w:tab w:val="right" w:pos="8640"/>
      </w:tabs>
    </w:pPr>
  </w:style>
  <w:style w:type="paragraph" w:styleId="Footer">
    <w:name w:val="footer"/>
    <w:basedOn w:val="Normal"/>
    <w:rsid w:val="00F70F53"/>
    <w:pPr>
      <w:tabs>
        <w:tab w:val="center" w:pos="4320"/>
        <w:tab w:val="right" w:pos="8640"/>
      </w:tabs>
    </w:pPr>
  </w:style>
  <w:style w:type="character" w:styleId="FollowedHyperlink">
    <w:name w:val="FollowedHyperlink"/>
    <w:rsid w:val="007337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sfebus.allenpress.com/wssa/Products/BookStore.aspx" TargetMode="External"/><Relationship Id="rId4" Type="http://schemas.microsoft.com/office/2007/relationships/stylesWithEffects" Target="stylesWithEffects.xml"/><Relationship Id="rId9" Type="http://schemas.openxmlformats.org/officeDocument/2006/relationships/hyperlink" Target="file:///F:\new%20desktop%20-%202011\old%20files\old%20my%20files\&#25313;&#15909;&#40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F26E-3C01-4B3D-B155-C3AFBE57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4702</CharactersWithSpaces>
  <SharedDoc>false</SharedDoc>
  <HLinks>
    <vt:vector size="12" baseType="variant">
      <vt:variant>
        <vt:i4>7667767</vt:i4>
      </vt:variant>
      <vt:variant>
        <vt:i4>5</vt:i4>
      </vt:variant>
      <vt:variant>
        <vt:i4>0</vt:i4>
      </vt:variant>
      <vt:variant>
        <vt:i4>5</vt:i4>
      </vt:variant>
      <vt:variant>
        <vt:lpwstr>https://psfebus.allenpress.com/wssa/Products/BookStore.aspx</vt:lpwstr>
      </vt:variant>
      <vt:variant>
        <vt:lpwstr/>
      </vt:variant>
      <vt:variant>
        <vt:i4>1620721246</vt:i4>
      </vt:variant>
      <vt:variant>
        <vt:i4>2</vt:i4>
      </vt:variant>
      <vt:variant>
        <vt:i4>0</vt:i4>
      </vt:variant>
      <vt:variant>
        <vt:i4>5</vt:i4>
      </vt:variant>
      <vt:variant>
        <vt:lpwstr>F:\new desktop - 2011\old files\old my files\拡㸥Ɩ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pineacre</dc:creator>
  <cp:lastModifiedBy>Macdonald,Gregory E</cp:lastModifiedBy>
  <cp:revision>2</cp:revision>
  <cp:lastPrinted>2011-01-05T12:28:00Z</cp:lastPrinted>
  <dcterms:created xsi:type="dcterms:W3CDTF">2016-01-14T20:33:00Z</dcterms:created>
  <dcterms:modified xsi:type="dcterms:W3CDTF">2016-01-14T20:33:00Z</dcterms:modified>
</cp:coreProperties>
</file>